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8906B" w14:textId="77777777" w:rsidR="000D026F" w:rsidRPr="000D026F" w:rsidRDefault="000D026F" w:rsidP="000D026F">
      <w:pPr>
        <w:pStyle w:val="Sinespaciado"/>
        <w:jc w:val="center"/>
        <w:rPr>
          <w:rFonts w:ascii="Arial" w:hAnsi="Arial" w:cs="Arial"/>
          <w:b/>
          <w:sz w:val="24"/>
          <w:szCs w:val="24"/>
        </w:rPr>
      </w:pPr>
      <w:bookmarkStart w:id="0" w:name="_GoBack"/>
      <w:r w:rsidRPr="000D026F">
        <w:rPr>
          <w:rFonts w:ascii="Arial" w:hAnsi="Arial" w:cs="Arial"/>
          <w:b/>
          <w:sz w:val="24"/>
          <w:szCs w:val="24"/>
        </w:rPr>
        <w:t>GOBIERNO DE ANA PATY PERALTA TRABAJA PARA CONCIENTIZAR SOBRE EL CÁNCER DE PRÓSTATA</w:t>
      </w:r>
    </w:p>
    <w:bookmarkEnd w:id="0"/>
    <w:p w14:paraId="37C9029B" w14:textId="77777777" w:rsidR="000D026F" w:rsidRPr="000D026F" w:rsidRDefault="000D026F" w:rsidP="000D026F">
      <w:pPr>
        <w:pStyle w:val="Sinespaciado"/>
        <w:jc w:val="both"/>
        <w:rPr>
          <w:rFonts w:ascii="Arial" w:hAnsi="Arial" w:cs="Arial"/>
          <w:sz w:val="24"/>
          <w:szCs w:val="24"/>
        </w:rPr>
      </w:pPr>
    </w:p>
    <w:p w14:paraId="3575D4D2"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 xml:space="preserve">* Casi 10 mil cancunenses sensibilizados en la detección oportuna de esta enfermedad </w:t>
      </w:r>
    </w:p>
    <w:p w14:paraId="047244F9" w14:textId="77777777" w:rsidR="000D026F" w:rsidRPr="000D026F" w:rsidRDefault="000D026F" w:rsidP="000D026F">
      <w:pPr>
        <w:pStyle w:val="Sinespaciado"/>
        <w:jc w:val="both"/>
        <w:rPr>
          <w:rFonts w:ascii="Arial" w:hAnsi="Arial" w:cs="Arial"/>
          <w:b/>
          <w:sz w:val="24"/>
          <w:szCs w:val="24"/>
        </w:rPr>
      </w:pPr>
    </w:p>
    <w:p w14:paraId="2ECCBF47" w14:textId="77777777" w:rsidR="000D026F" w:rsidRPr="000D026F" w:rsidRDefault="000D026F" w:rsidP="000D026F">
      <w:pPr>
        <w:pStyle w:val="Sinespaciado"/>
        <w:jc w:val="both"/>
        <w:rPr>
          <w:rFonts w:ascii="Arial" w:hAnsi="Arial" w:cs="Arial"/>
          <w:sz w:val="24"/>
          <w:szCs w:val="24"/>
        </w:rPr>
      </w:pPr>
      <w:r w:rsidRPr="000D026F">
        <w:rPr>
          <w:rFonts w:ascii="Arial" w:hAnsi="Arial" w:cs="Arial"/>
          <w:b/>
          <w:sz w:val="24"/>
          <w:szCs w:val="24"/>
        </w:rPr>
        <w:t>Cancún, Q. R., a 01 de diciembre de 2024.-</w:t>
      </w:r>
      <w:r w:rsidRPr="000D026F">
        <w:rPr>
          <w:rFonts w:ascii="Arial" w:hAnsi="Arial" w:cs="Arial"/>
          <w:sz w:val="24"/>
          <w:szCs w:val="24"/>
        </w:rPr>
        <w:t xml:space="preserve"> Con el objetivo de concientizar a los hombres sobre el Cáncer de Próstata, sus causas, así como invitarlos a acudir a una clínica para realizarse cada año los estudios correspondientes para su detección temprana, el gobierno que encabeza la Presidenta Municipal, Ana Paty Peralta, a través de la Dirección General de Salud, realizó diferentes acciones durante todo el año y redoblaron la prevención sobre esta enfermedad en el mes de noviembre, atendiendo a 9 mil 948 hombres. </w:t>
      </w:r>
    </w:p>
    <w:p w14:paraId="7FD2D0D2" w14:textId="77777777" w:rsidR="000D026F" w:rsidRPr="000D026F" w:rsidRDefault="000D026F" w:rsidP="000D026F">
      <w:pPr>
        <w:pStyle w:val="Sinespaciado"/>
        <w:jc w:val="both"/>
        <w:rPr>
          <w:rFonts w:ascii="Arial" w:hAnsi="Arial" w:cs="Arial"/>
          <w:sz w:val="24"/>
          <w:szCs w:val="24"/>
        </w:rPr>
      </w:pPr>
    </w:p>
    <w:p w14:paraId="55A1F3CF"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De enero a noviembre del 2024, en la Unidad Médica Municipal se proporcionaron mil 697 consultas médicas y 7 mil 833 pláticas e intervenciones del área de Promociones a la Salud con diferentes temas dirigidos a varones.</w:t>
      </w:r>
    </w:p>
    <w:p w14:paraId="41133F37" w14:textId="77777777" w:rsidR="000D026F" w:rsidRPr="000D026F" w:rsidRDefault="000D026F" w:rsidP="000D026F">
      <w:pPr>
        <w:pStyle w:val="Sinespaciado"/>
        <w:jc w:val="both"/>
        <w:rPr>
          <w:rFonts w:ascii="Arial" w:hAnsi="Arial" w:cs="Arial"/>
          <w:sz w:val="24"/>
          <w:szCs w:val="24"/>
        </w:rPr>
      </w:pPr>
    </w:p>
    <w:p w14:paraId="1A6CF3DB"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En el marco del Día Nacional de la Lucha contra el Cáncer de Próstata que se conmemora cada 29 de noviembre, se reforzaron las acciones para informar sobre dicha enfermedad, se atendieron a más de 500 ciudadanos, con servicios completamente gratuitos en diversas brigadas itinerantes en la ciudad.</w:t>
      </w:r>
    </w:p>
    <w:p w14:paraId="60D3C7FD" w14:textId="77777777" w:rsidR="000D026F" w:rsidRPr="000D026F" w:rsidRDefault="000D026F" w:rsidP="000D026F">
      <w:pPr>
        <w:pStyle w:val="Sinespaciado"/>
        <w:jc w:val="both"/>
        <w:rPr>
          <w:rFonts w:ascii="Arial" w:hAnsi="Arial" w:cs="Arial"/>
          <w:sz w:val="24"/>
          <w:szCs w:val="24"/>
        </w:rPr>
      </w:pPr>
    </w:p>
    <w:p w14:paraId="37AC0DED"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Entre algunas de las acciones realizadas están: plática “Cáncer de próstata” en el Hotel Marriot  Cancún, la cual fue escuchada por 102 trabajadores del centro de hospedaje; conferencia de “Cáncer de Próstata” y brigada de servicios médicos en la Confederación Revolucionaria de Obreros y Campesinos (CROC), atendiendo a 176 personas; evento denominado “MOVEMBER Unidos contra el Cáncer de Próstata”, en el que se realizó una rodada, la formación del Bigote Humano y una Brigada de servicios de salud, donde se atendieron a más de 90 cancunenses.</w:t>
      </w:r>
    </w:p>
    <w:p w14:paraId="5E9F0ED8" w14:textId="77777777" w:rsidR="000D026F" w:rsidRPr="000D026F" w:rsidRDefault="000D026F" w:rsidP="000D026F">
      <w:pPr>
        <w:pStyle w:val="Sinespaciado"/>
        <w:jc w:val="both"/>
        <w:rPr>
          <w:rFonts w:ascii="Arial" w:hAnsi="Arial" w:cs="Arial"/>
          <w:sz w:val="24"/>
          <w:szCs w:val="24"/>
        </w:rPr>
      </w:pPr>
    </w:p>
    <w:p w14:paraId="170954D4"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Finalmente, las autoridades municipales hacen una atenta invitación a todos los hombres en Benito Juárez a que asistan a la Unidad Médica Municipal, ubicada a un costado del Palacio Municipal, a realizarse las pruebas rápidas de antígeno prostático específico, así como la aplicación del cuestionario de factores de riesgo para un diagnóstico oportuno del cáncer de próstata, programa permanente de la Dirección de Salud, de lunes a viernes de 08:00 a 20:00 horas.</w:t>
      </w:r>
    </w:p>
    <w:p w14:paraId="5C08131E" w14:textId="77777777" w:rsidR="000D026F" w:rsidRPr="000D026F" w:rsidRDefault="000D026F" w:rsidP="000D026F">
      <w:pPr>
        <w:pStyle w:val="Sinespaciado"/>
        <w:jc w:val="both"/>
        <w:rPr>
          <w:rFonts w:ascii="Arial" w:hAnsi="Arial" w:cs="Arial"/>
          <w:sz w:val="24"/>
          <w:szCs w:val="24"/>
        </w:rPr>
      </w:pPr>
    </w:p>
    <w:p w14:paraId="3CD25864" w14:textId="12F816B8"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w:t>
      </w:r>
      <w:r>
        <w:rPr>
          <w:rFonts w:ascii="Arial" w:hAnsi="Arial" w:cs="Arial"/>
          <w:sz w:val="24"/>
          <w:szCs w:val="24"/>
        </w:rPr>
        <w:t>********</w:t>
      </w:r>
    </w:p>
    <w:p w14:paraId="6C95BCC8" w14:textId="77777777" w:rsidR="000D026F" w:rsidRPr="000D026F" w:rsidRDefault="000D026F" w:rsidP="000D026F">
      <w:pPr>
        <w:pStyle w:val="Sinespaciado"/>
        <w:jc w:val="center"/>
        <w:rPr>
          <w:rFonts w:ascii="Arial" w:hAnsi="Arial" w:cs="Arial"/>
          <w:b/>
          <w:sz w:val="24"/>
          <w:szCs w:val="24"/>
        </w:rPr>
      </w:pPr>
    </w:p>
    <w:p w14:paraId="4778374C" w14:textId="77777777" w:rsidR="000D026F" w:rsidRPr="000D026F" w:rsidRDefault="000D026F" w:rsidP="000D026F">
      <w:pPr>
        <w:pStyle w:val="Sinespaciado"/>
        <w:jc w:val="center"/>
        <w:rPr>
          <w:rFonts w:ascii="Arial" w:hAnsi="Arial" w:cs="Arial"/>
          <w:b/>
          <w:sz w:val="24"/>
          <w:szCs w:val="24"/>
        </w:rPr>
      </w:pPr>
      <w:r w:rsidRPr="000D026F">
        <w:rPr>
          <w:rFonts w:ascii="Arial" w:hAnsi="Arial" w:cs="Arial"/>
          <w:b/>
          <w:sz w:val="24"/>
          <w:szCs w:val="24"/>
        </w:rPr>
        <w:t>CAJA DE DATOS</w:t>
      </w:r>
    </w:p>
    <w:p w14:paraId="69EE3526" w14:textId="77777777" w:rsidR="000D026F" w:rsidRPr="000D026F" w:rsidRDefault="000D026F" w:rsidP="000D026F">
      <w:pPr>
        <w:pStyle w:val="Sinespaciado"/>
        <w:jc w:val="both"/>
        <w:rPr>
          <w:rFonts w:ascii="Arial" w:hAnsi="Arial" w:cs="Arial"/>
          <w:sz w:val="24"/>
          <w:szCs w:val="24"/>
        </w:rPr>
      </w:pPr>
    </w:p>
    <w:p w14:paraId="7279EB23"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lastRenderedPageBreak/>
        <w:t>Los síntomas de este tipo de cáncer son:</w:t>
      </w:r>
    </w:p>
    <w:p w14:paraId="4A3E92FA" w14:textId="77777777" w:rsidR="000D026F" w:rsidRPr="000D026F" w:rsidRDefault="000D026F" w:rsidP="000D026F">
      <w:pPr>
        <w:pStyle w:val="Sinespaciado"/>
        <w:jc w:val="both"/>
        <w:rPr>
          <w:rFonts w:ascii="Arial" w:hAnsi="Arial" w:cs="Arial"/>
          <w:sz w:val="24"/>
          <w:szCs w:val="24"/>
        </w:rPr>
      </w:pPr>
    </w:p>
    <w:p w14:paraId="5D9964FF"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w:t>
      </w:r>
      <w:r w:rsidRPr="000D026F">
        <w:rPr>
          <w:rFonts w:ascii="Arial" w:hAnsi="Arial" w:cs="Arial"/>
          <w:sz w:val="24"/>
          <w:szCs w:val="24"/>
        </w:rPr>
        <w:tab/>
        <w:t>Flujo de orina débil o interrumpido</w:t>
      </w:r>
    </w:p>
    <w:p w14:paraId="60C48538"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w:t>
      </w:r>
      <w:r w:rsidRPr="000D026F">
        <w:rPr>
          <w:rFonts w:ascii="Arial" w:hAnsi="Arial" w:cs="Arial"/>
          <w:sz w:val="24"/>
          <w:szCs w:val="24"/>
        </w:rPr>
        <w:tab/>
        <w:t>Ganas repentinas de orinar y aumento de la frecuencia</w:t>
      </w:r>
    </w:p>
    <w:p w14:paraId="6E379579"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w:t>
      </w:r>
      <w:r w:rsidRPr="000D026F">
        <w:rPr>
          <w:rFonts w:ascii="Arial" w:hAnsi="Arial" w:cs="Arial"/>
          <w:sz w:val="24"/>
          <w:szCs w:val="24"/>
        </w:rPr>
        <w:tab/>
        <w:t>Dificultad para iniciar el flujo de orina y para vaciar la vejiga por completo</w:t>
      </w:r>
    </w:p>
    <w:p w14:paraId="656E44E1"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w:t>
      </w:r>
      <w:r w:rsidRPr="000D026F">
        <w:rPr>
          <w:rFonts w:ascii="Arial" w:hAnsi="Arial" w:cs="Arial"/>
          <w:sz w:val="24"/>
          <w:szCs w:val="24"/>
        </w:rPr>
        <w:tab/>
        <w:t>Dolor o ardor al orinar</w:t>
      </w:r>
    </w:p>
    <w:p w14:paraId="52556ABE"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w:t>
      </w:r>
      <w:r w:rsidRPr="000D026F">
        <w:rPr>
          <w:rFonts w:ascii="Arial" w:hAnsi="Arial" w:cs="Arial"/>
          <w:sz w:val="24"/>
          <w:szCs w:val="24"/>
        </w:rPr>
        <w:tab/>
        <w:t>Dificultad para tener una erección</w:t>
      </w:r>
    </w:p>
    <w:p w14:paraId="31ECD04B"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w:t>
      </w:r>
      <w:r w:rsidRPr="000D026F">
        <w:rPr>
          <w:rFonts w:ascii="Arial" w:hAnsi="Arial" w:cs="Arial"/>
          <w:sz w:val="24"/>
          <w:szCs w:val="24"/>
        </w:rPr>
        <w:tab/>
        <w:t>Presencia de sangre en la orina o el semen</w:t>
      </w:r>
    </w:p>
    <w:p w14:paraId="64FF9BD8"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w:t>
      </w:r>
      <w:r w:rsidRPr="000D026F">
        <w:rPr>
          <w:rFonts w:ascii="Arial" w:hAnsi="Arial" w:cs="Arial"/>
          <w:sz w:val="24"/>
          <w:szCs w:val="24"/>
        </w:rPr>
        <w:tab/>
        <w:t>Dolor de espalda, las caderas o la pelvis, que no desaparece</w:t>
      </w:r>
    </w:p>
    <w:p w14:paraId="3D0A9C10" w14:textId="77777777" w:rsidR="000D026F" w:rsidRPr="000D026F" w:rsidRDefault="000D026F" w:rsidP="000D026F">
      <w:pPr>
        <w:pStyle w:val="Sinespaciado"/>
        <w:jc w:val="both"/>
        <w:rPr>
          <w:rFonts w:ascii="Arial" w:hAnsi="Arial" w:cs="Arial"/>
          <w:sz w:val="24"/>
          <w:szCs w:val="24"/>
        </w:rPr>
      </w:pPr>
    </w:p>
    <w:p w14:paraId="5B11EF8C" w14:textId="77777777" w:rsidR="000D026F" w:rsidRPr="000D026F" w:rsidRDefault="000D026F" w:rsidP="000D026F">
      <w:pPr>
        <w:pStyle w:val="Sinespaciado"/>
        <w:jc w:val="both"/>
        <w:rPr>
          <w:rFonts w:ascii="Arial" w:hAnsi="Arial" w:cs="Arial"/>
          <w:sz w:val="24"/>
          <w:szCs w:val="24"/>
        </w:rPr>
      </w:pPr>
      <w:r w:rsidRPr="000D026F">
        <w:rPr>
          <w:rFonts w:ascii="Arial" w:hAnsi="Arial" w:cs="Arial"/>
          <w:sz w:val="24"/>
          <w:szCs w:val="24"/>
        </w:rPr>
        <w:t xml:space="preserve">Al ser una enfermedad silenciosa en su fase temprana, se recomienda a los hombres mayores de 45 años realizarse anualmente el estudio de Antígeno Prostático Específico y exploración física. </w:t>
      </w:r>
    </w:p>
    <w:p w14:paraId="5A1FB09D" w14:textId="77777777" w:rsidR="000D026F" w:rsidRPr="000D026F" w:rsidRDefault="000D026F" w:rsidP="000D026F">
      <w:pPr>
        <w:pStyle w:val="Sinespaciado"/>
        <w:jc w:val="both"/>
        <w:rPr>
          <w:rFonts w:ascii="Arial" w:hAnsi="Arial" w:cs="Arial"/>
          <w:sz w:val="24"/>
          <w:szCs w:val="24"/>
        </w:rPr>
      </w:pPr>
    </w:p>
    <w:p w14:paraId="1ECCFCF4" w14:textId="0CC76050" w:rsidR="000467BF" w:rsidRPr="007B6008" w:rsidRDefault="000D026F" w:rsidP="000D026F">
      <w:pPr>
        <w:pStyle w:val="Sinespaciado"/>
        <w:jc w:val="both"/>
        <w:rPr>
          <w:rFonts w:ascii="Arial" w:hAnsi="Arial" w:cs="Arial"/>
          <w:sz w:val="24"/>
          <w:szCs w:val="24"/>
        </w:rPr>
      </w:pPr>
      <w:r w:rsidRPr="000D026F">
        <w:rPr>
          <w:rFonts w:ascii="Arial" w:hAnsi="Arial" w:cs="Arial"/>
          <w:sz w:val="24"/>
          <w:szCs w:val="24"/>
        </w:rPr>
        <w:t>Si hay antecedentes en familiares con este tipo de cáncer, los estudios se deben de realizar a partir de los 40 años.</w:t>
      </w:r>
    </w:p>
    <w:sectPr w:rsidR="000467BF" w:rsidRPr="007B600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F6456" w14:textId="77777777" w:rsidR="001E435C" w:rsidRDefault="001E435C" w:rsidP="0092028B">
      <w:r>
        <w:separator/>
      </w:r>
    </w:p>
  </w:endnote>
  <w:endnote w:type="continuationSeparator" w:id="0">
    <w:p w14:paraId="72A2C4F2" w14:textId="77777777" w:rsidR="001E435C" w:rsidRDefault="001E435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BE1BD" w14:textId="77777777" w:rsidR="001E435C" w:rsidRDefault="001E435C" w:rsidP="0092028B">
      <w:r>
        <w:separator/>
      </w:r>
    </w:p>
  </w:footnote>
  <w:footnote w:type="continuationSeparator" w:id="0">
    <w:p w14:paraId="2211820E" w14:textId="77777777" w:rsidR="001E435C" w:rsidRDefault="001E435C"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666CED"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026F">
                            <w:rPr>
                              <w:rFonts w:cstheme="minorHAnsi"/>
                              <w:b/>
                              <w:bCs/>
                              <w:lang w:val="es-ES"/>
                            </w:rPr>
                            <w:t>224</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A666CED"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026F">
                      <w:rPr>
                        <w:rFonts w:cstheme="minorHAnsi"/>
                        <w:b/>
                        <w:bCs/>
                        <w:lang w:val="es-ES"/>
                      </w:rPr>
                      <w:t>224</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467BF"/>
    <w:rsid w:val="0005079F"/>
    <w:rsid w:val="000631D8"/>
    <w:rsid w:val="000A195A"/>
    <w:rsid w:val="000C2B60"/>
    <w:rsid w:val="000D026F"/>
    <w:rsid w:val="001654D5"/>
    <w:rsid w:val="001D6512"/>
    <w:rsid w:val="001E435C"/>
    <w:rsid w:val="001F5DED"/>
    <w:rsid w:val="00227552"/>
    <w:rsid w:val="002543D1"/>
    <w:rsid w:val="00276DF4"/>
    <w:rsid w:val="002775DF"/>
    <w:rsid w:val="002A2D0E"/>
    <w:rsid w:val="002B070C"/>
    <w:rsid w:val="002C5397"/>
    <w:rsid w:val="002E41AA"/>
    <w:rsid w:val="002F0C8B"/>
    <w:rsid w:val="00303DED"/>
    <w:rsid w:val="00315578"/>
    <w:rsid w:val="00371B28"/>
    <w:rsid w:val="003B1CE1"/>
    <w:rsid w:val="003C20CC"/>
    <w:rsid w:val="00416DC1"/>
    <w:rsid w:val="00420163"/>
    <w:rsid w:val="00476207"/>
    <w:rsid w:val="004B3DFD"/>
    <w:rsid w:val="004C19D1"/>
    <w:rsid w:val="004C5803"/>
    <w:rsid w:val="004C67EE"/>
    <w:rsid w:val="004C72EF"/>
    <w:rsid w:val="004D2043"/>
    <w:rsid w:val="00543568"/>
    <w:rsid w:val="005900C6"/>
    <w:rsid w:val="005A721C"/>
    <w:rsid w:val="005E5316"/>
    <w:rsid w:val="0061503E"/>
    <w:rsid w:val="00623247"/>
    <w:rsid w:val="0063115D"/>
    <w:rsid w:val="00643D08"/>
    <w:rsid w:val="00677A62"/>
    <w:rsid w:val="0069177B"/>
    <w:rsid w:val="006A76FD"/>
    <w:rsid w:val="006B0971"/>
    <w:rsid w:val="00704C8C"/>
    <w:rsid w:val="00772BA1"/>
    <w:rsid w:val="007B6008"/>
    <w:rsid w:val="007B65EE"/>
    <w:rsid w:val="007B7D35"/>
    <w:rsid w:val="007D1B2A"/>
    <w:rsid w:val="00814EC3"/>
    <w:rsid w:val="00861A80"/>
    <w:rsid w:val="0088559A"/>
    <w:rsid w:val="008A1DAE"/>
    <w:rsid w:val="008A348D"/>
    <w:rsid w:val="008F70CC"/>
    <w:rsid w:val="00917D33"/>
    <w:rsid w:val="0092028B"/>
    <w:rsid w:val="009221E9"/>
    <w:rsid w:val="0092524D"/>
    <w:rsid w:val="00930314"/>
    <w:rsid w:val="00963692"/>
    <w:rsid w:val="00997D3F"/>
    <w:rsid w:val="009B2E6A"/>
    <w:rsid w:val="009B4510"/>
    <w:rsid w:val="00A3792F"/>
    <w:rsid w:val="00AF2C2D"/>
    <w:rsid w:val="00B01448"/>
    <w:rsid w:val="00B132CE"/>
    <w:rsid w:val="00B26656"/>
    <w:rsid w:val="00B67E28"/>
    <w:rsid w:val="00B7369B"/>
    <w:rsid w:val="00B82A1A"/>
    <w:rsid w:val="00BD134E"/>
    <w:rsid w:val="00BD5728"/>
    <w:rsid w:val="00BE1C78"/>
    <w:rsid w:val="00BE74D0"/>
    <w:rsid w:val="00C54264"/>
    <w:rsid w:val="00C91A3E"/>
    <w:rsid w:val="00D23899"/>
    <w:rsid w:val="00D40A15"/>
    <w:rsid w:val="00DA3718"/>
    <w:rsid w:val="00DB3D5F"/>
    <w:rsid w:val="00DC077B"/>
    <w:rsid w:val="00E102B4"/>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2024-12-01T19:44:00Z</dcterms:created>
  <dcterms:modified xsi:type="dcterms:W3CDTF">2024-12-01T19:44:00Z</dcterms:modified>
</cp:coreProperties>
</file>